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  <w:lang w:eastAsia="zh-CN"/>
        </w:rPr>
        <w:t>广元市投资控股（集团）有限公司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  <w:lang w:eastAsia="zh-CN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</w:rPr>
        <w:t>关于</w:t>
      </w:r>
      <w:r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  <w:lang w:eastAsia="zh-CN"/>
        </w:rPr>
        <w:t>市场化选聘广元市油气投资股份有限公司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  <w:lang w:eastAsia="zh-CN"/>
        </w:rPr>
        <w:t>总经理</w:t>
      </w:r>
      <w:r>
        <w:rPr>
          <w:rFonts w:hint="eastAsia" w:ascii="华文中宋" w:hAnsi="华文中宋" w:eastAsia="华文中宋" w:cs="华文中宋"/>
          <w:b w:val="0"/>
          <w:bCs/>
          <w:color w:val="auto"/>
          <w:w w:val="90"/>
          <w:kern w:val="0"/>
          <w:sz w:val="44"/>
          <w:szCs w:val="44"/>
          <w:shd w:val="clear" w:color="auto" w:fill="auto"/>
        </w:rPr>
        <w:t>的公告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FF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广元市油气投资股份有限公司是由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广元市投资控股（集团）有限公司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与四川苍溪国有投资（集团）有限公司、青川县恒兴国有投资有限公司和四川发展（控股）有限责任公司共同出资设立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的国有公司，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主要负责对广元市天然气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工业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园区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的基础设施建设和产业投资、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融资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与运营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t> 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>市天然气工业园一、二期入园道路、园区供水工程、输配气工程、110Kv输变电工程等基础设施项目已建成投入使用。截至目前，园区基础设施建设总投资超过4亿元，园区面积逐步拓展，配套功能日趋完善。</w:t>
      </w:r>
      <w:r>
        <w:rPr>
          <w:rFonts w:hint="eastAsia" w:ascii="仿宋_GB2312" w:hAnsi="仿宋_GB2312" w:eastAsia="仿宋_GB2312" w:cs="仿宋_GB2312"/>
          <w:bCs/>
          <w:color w:val="0000FF"/>
          <w:kern w:val="0"/>
          <w:sz w:val="32"/>
          <w:szCs w:val="32"/>
          <w:lang w:val="en-US" w:eastAsia="zh-CN" w:bidi="ar-SA"/>
        </w:rPr>
        <w:t>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中央和省、市深化国有企业改革的决策部署</w:t>
      </w:r>
      <w:r>
        <w:rPr>
          <w:rFonts w:hint="eastAsia" w:ascii="仿宋_GB2312" w:hAnsi="仿宋_GB2312" w:eastAsia="仿宋_GB2312" w:cs="仿宋_GB2312"/>
          <w:sz w:val="32"/>
          <w:szCs w:val="32"/>
        </w:rPr>
        <w:t>，引进优秀高级专业管理人才，推动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广元市油气投资股份有限公司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管理层人员专业化、职业化、市场化进程，经研究决定，面向全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选聘广元市油气投资股份有限公司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总经理。现将有关事项公告如下：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选聘</w:t>
      </w:r>
      <w:r>
        <w:rPr>
          <w:rFonts w:hint="eastAsia" w:ascii="黑体" w:hAnsi="黑体" w:eastAsia="黑体" w:cs="黑体"/>
          <w:sz w:val="32"/>
          <w:szCs w:val="32"/>
        </w:rPr>
        <w:t>职位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广元市油气投资股份有限公司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总经理1名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拥护党的路线、方针、政策，讲政治，顾大局，遵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纪</w:t>
      </w:r>
      <w:r>
        <w:rPr>
          <w:rFonts w:hint="eastAsia" w:ascii="仿宋_GB2312" w:hAnsi="仿宋_GB2312" w:eastAsia="仿宋_GB2312" w:cs="仿宋_GB2312"/>
          <w:sz w:val="32"/>
          <w:szCs w:val="32"/>
        </w:rPr>
        <w:t>守法，品行端正，诚信廉洁，作风严谨，勤奋敬业，团结合作，敢于担当，有强烈的事业心和责任感。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熟悉现代企业经营管理，具备履行岗位职责所必需的专业知识和能力，工作业绩突出，职业素养优良，管理能力、执行能力、创新能力强。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具有良好的心理素质，身体健康。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没有法律法规规定的禁止情形。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5、无个人信用不良记录。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（二）任职资格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思想政治素质好。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197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年1月1日以后出生。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具有法定代表人经历，或</w:t>
      </w:r>
      <w:r>
        <w:rPr>
          <w:rFonts w:hint="eastAsia" w:ascii="仿宋_GB2312" w:hAnsi="仿宋_GB2312" w:eastAsia="仿宋_GB2312" w:cs="仿宋_GB2312"/>
          <w:sz w:val="32"/>
          <w:szCs w:val="32"/>
        </w:rPr>
        <w:t>大中型企业中层任职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年以上经历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，或从事财经类工作五年以上任职经历和实践经验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党政机关、事业单位正科级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年及以上经历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，或任职期间连续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3年营业收入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（以每年经审计的财务报告为准）均不低于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元的其他企业高层管理任职经历。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熟悉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项目投资、天然气产业链的优先。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特别优秀的可适当放宽资格条件。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选聘</w:t>
      </w:r>
      <w:r>
        <w:rPr>
          <w:rFonts w:hint="eastAsia" w:ascii="黑体" w:hAnsi="黑体" w:eastAsia="黑体" w:cs="黑体"/>
          <w:sz w:val="32"/>
          <w:szCs w:val="32"/>
        </w:rPr>
        <w:t>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工作按照下列程序进行：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报名方式：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邮件报名或现场报名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gygtgsrlzyb@163.com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广元市万缘新区胤国路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377号国投大厦9楼，广元市投资控股（集团）有限公司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人力资源部。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（1）应聘者填写《报名表》、个人承诺书等资料。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（2）本人身份证、学历、学位、专业技术资格证书、职（执）业资格证书、近年来主要工作业绩（成果）、获奖材料，所在企业及个人任职职位、时间符合要求的相关材料。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以上所有材料须提供扫描件或复印件，报名材料恕不退回。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（3）近期电子版2寸证件照。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选聘</w:t>
      </w:r>
      <w:r>
        <w:rPr>
          <w:rFonts w:hint="eastAsia" w:ascii="仿宋_GB2312" w:hAnsi="仿宋_GB2312" w:eastAsia="仿宋_GB2312" w:cs="仿宋_GB2312"/>
          <w:sz w:val="32"/>
          <w:szCs w:val="32"/>
        </w:rPr>
        <w:t>条件、资格和职位要求等，对报名人员提供的相关身份信息、学历学位、任职证明等材料，按岗位具体要求进行资格审查。报名人员提交的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所有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材料必须真实有效，凡发现报名人员存在提供虚假材料及其他违法违纪情况的，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</w:t>
      </w:r>
      <w:r>
        <w:rPr>
          <w:rFonts w:hint="eastAsia" w:ascii="仿宋_GB2312" w:hAnsi="仿宋_GB2312" w:eastAsia="仿宋_GB2312" w:cs="仿宋_GB2312"/>
          <w:sz w:val="32"/>
          <w:szCs w:val="32"/>
        </w:rPr>
        <w:t>即取消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资格。符合条件者，将通知提供原件进行审核。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（三）综合测评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着重考察应聘者的分析和解决问题能力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面试。按照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得分，从高到低排序，确定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排名前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人进入面试。如最后一名出现成绩并列者，不受名额限制。面试着重考察应聘者的经营管理能力、综合分析能力、执行能力、组织协调能力、压力管理能力、仪表仪态气质、语言表达能力等。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（四）确定考察对象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综合笔试及面试成绩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前3名者，经相关程序后，确定为考察对象初步人选并参加公司组织的体检，经体检合格后，确定为考察人选。若体检不合格，则依次替补。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（五）组织考察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组成考察组对考察人选进行考察。对考察人选的德能勤绩廉情况进行全面考察了解，并查阅个人档案。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（六）确定拟任人选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根据考察情况，综合分析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成绩情况等</w:t>
      </w:r>
      <w:r>
        <w:rPr>
          <w:rFonts w:hint="eastAsia" w:ascii="仿宋_GB2312" w:hAnsi="仿宋_GB2312" w:eastAsia="仿宋_GB2312" w:cs="仿宋_GB2312"/>
          <w:sz w:val="32"/>
          <w:szCs w:val="32"/>
        </w:rPr>
        <w:t>，研究确定拟任人选。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经招聘领导小组综合分析，如果没有合适人员，可以终止本次招聘工作。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（七）任前公示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在相关网站对拟任人选进行公示，公示期为5个工作日。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（八）聘任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公示期满，公示结果不影响聘任的，依规依法履行聘任手续。聘期3年。试用期1年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试用期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包含在聘期内。</w:t>
      </w:r>
      <w:r>
        <w:rPr>
          <w:rFonts w:hint="eastAsia" w:ascii="仿宋_GB2312" w:hAnsi="仿宋_GB2312" w:eastAsia="仿宋_GB2312" w:cs="仿宋_GB2312"/>
          <w:sz w:val="32"/>
          <w:szCs w:val="32"/>
        </w:rPr>
        <w:t>试用期满，考评合格的正式聘任，不合格的不再聘任。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四、岗位管理与薪酬待遇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岗位实行契约化管理。按照合同约定进行年度及任期考核，并根据目标完成情况决定薪酬高低和是否续聘。</w:t>
      </w:r>
    </w:p>
    <w:p>
      <w:pPr>
        <w:spacing w:line="600" w:lineRule="exact"/>
        <w:ind w:firstLine="64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（二）薪酬待遇。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薪酬由基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本年</w:t>
      </w:r>
      <w:r>
        <w:rPr>
          <w:rFonts w:hint="eastAsia" w:ascii="仿宋_GB2312" w:hAnsi="仿宋_GB2312" w:eastAsia="仿宋_GB2312" w:cs="仿宋_GB2312"/>
          <w:sz w:val="32"/>
          <w:szCs w:val="32"/>
        </w:rPr>
        <w:t>薪、绩效薪酬、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任期</w:t>
      </w:r>
      <w:r>
        <w:rPr>
          <w:rFonts w:hint="eastAsia" w:ascii="仿宋_GB2312" w:hAnsi="仿宋_GB2312" w:eastAsia="仿宋_GB2312" w:cs="仿宋_GB2312"/>
          <w:sz w:val="32"/>
          <w:szCs w:val="32"/>
        </w:rPr>
        <w:t>激励和法定福利待遇构成。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年度薪酬为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20-30万元，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基本年薪占年度薪酬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30%，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绩效年薪占年度薪酬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70%，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基本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按月发放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，绩效年薪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按照年度经营目标完成情况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考核后</w:t>
      </w:r>
      <w:r>
        <w:rPr>
          <w:rFonts w:hint="eastAsia" w:ascii="仿宋_GB2312" w:hAnsi="仿宋_GB2312" w:eastAsia="仿宋_GB2312" w:cs="仿宋_GB2312"/>
          <w:sz w:val="32"/>
          <w:szCs w:val="32"/>
        </w:rPr>
        <w:t>兑现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任期激励收入与任期考核结果挂钩，在不超过三年任期内薪酬总水平的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30%以内确定。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社会保险及其它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</w:t>
      </w:r>
      <w:r>
        <w:rPr>
          <w:rFonts w:hint="eastAsia" w:ascii="仿宋_GB2312" w:hAnsi="仿宋_GB2312" w:eastAsia="仿宋_GB2312" w:cs="仿宋_GB2312"/>
          <w:sz w:val="32"/>
          <w:szCs w:val="32"/>
        </w:rPr>
        <w:t>福利待遇按照国家有关规定和公司相关制度执行。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五、纪律要求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（一）相关人员应严格遵守工作纪律和保密纪律，对公开遴选工作中的违纪行为，按照有关规定予以组织处理或纪律处分。情节严重的，追究有关人员的法律责任。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（二）应聘人员应对所提供资料的真实性负责，凡弄虚作假者，一经发现，即取消应聘资格。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工作咨询专线：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0839-3309288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工作监督电话：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0839-3304766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七、本公告未尽事宜由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广元市投资控股（集团）有限公司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、广元市油气投资股份有限公司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总经理岗位职责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个人承诺书</w:t>
      </w: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ascii="黑体" w:hAnsi="黑体" w:eastAsia="黑体" w:cs="方正小标宋简体"/>
          <w:sz w:val="32"/>
          <w:szCs w:val="32"/>
        </w:rPr>
        <w:t>1</w:t>
      </w:r>
    </w:p>
    <w:p>
      <w:pPr>
        <w:widowControl/>
        <w:adjustRightInd w:val="0"/>
        <w:snapToGrid w:val="0"/>
        <w:spacing w:line="200" w:lineRule="exact"/>
        <w:jc w:val="left"/>
        <w:rPr>
          <w:rFonts w:ascii="黑体" w:hAnsi="黑体" w:eastAsia="黑体" w:cs="方正小标宋简体"/>
          <w:sz w:val="44"/>
          <w:szCs w:val="44"/>
        </w:rPr>
      </w:pPr>
    </w:p>
    <w:p>
      <w:pPr>
        <w:widowControl/>
        <w:adjustRightInd w:val="0"/>
        <w:snapToGrid w:val="0"/>
        <w:spacing w:line="700" w:lineRule="exact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eastAsia="zh-CN"/>
        </w:rPr>
        <w:t>广元市油气投资股份有限公司</w:t>
      </w:r>
    </w:p>
    <w:p>
      <w:pPr>
        <w:widowControl/>
        <w:adjustRightInd w:val="0"/>
        <w:snapToGrid w:val="0"/>
        <w:spacing w:line="700" w:lineRule="exact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  <w:t>总经理岗位职责</w:t>
      </w:r>
    </w:p>
    <w:p>
      <w:pPr>
        <w:widowControl/>
        <w:adjustRightInd w:val="0"/>
        <w:snapToGrid w:val="0"/>
        <w:spacing w:line="400" w:lineRule="exact"/>
        <w:jc w:val="center"/>
        <w:rPr>
          <w:rFonts w:ascii="方正小标宋_GBK" w:hAnsi="方正小标宋简体" w:eastAsia="方正小标宋_GBK" w:cs="方正小标宋简体"/>
          <w:b/>
          <w:sz w:val="44"/>
          <w:szCs w:val="44"/>
        </w:rPr>
      </w:pPr>
    </w:p>
    <w:tbl>
      <w:tblPr>
        <w:tblStyle w:val="8"/>
        <w:tblW w:w="92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065"/>
        <w:gridCol w:w="6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职位名称</w:t>
            </w:r>
          </w:p>
        </w:tc>
        <w:tc>
          <w:tcPr>
            <w:tcW w:w="6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职位概述</w:t>
            </w:r>
          </w:p>
        </w:tc>
        <w:tc>
          <w:tcPr>
            <w:tcW w:w="6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全面负责油气公司经营管理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83" w:hRule="atLeas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主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要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职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责</w:t>
            </w:r>
          </w:p>
        </w:tc>
        <w:tc>
          <w:tcPr>
            <w:tcW w:w="8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 xml:space="preserve">负责执行董事会决议，主持公司的生产经营工作，实施公司年度经营计划和投资计划。 </w:t>
            </w:r>
          </w:p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负责拟定公司内部管理机构设置方案；拟定公司的基本管理制度；制定公司的具体规章。</w:t>
            </w:r>
          </w:p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提请董事会聘任或者解聘公司经营班子其他成员。</w:t>
            </w:r>
          </w:p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聘任或者解聘除应由董事会聘任或者解聘以外的管理人员。</w:t>
            </w:r>
          </w:p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根据董事会的意见，在广元市投资集团审核的工资总额内，确定公司员工的工资收入和分配方案。</w:t>
            </w:r>
          </w:p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经董事会授权，代表公司对外签署合同和协议，并处理公司有关的经营管理对外事务。</w:t>
            </w:r>
          </w:p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依照公司的相关规章制度对员工进行奖惩。</w:t>
            </w:r>
          </w:p>
          <w:p>
            <w:pPr>
              <w:adjustRightInd w:val="0"/>
              <w:snapToGrid w:val="0"/>
              <w:spacing w:line="540" w:lineRule="exact"/>
              <w:ind w:firstLine="640" w:firstLineChars="200"/>
              <w:rPr>
                <w:rFonts w:ascii="方正仿宋" w:hAnsi="仿宋_GB2312" w:eastAsia="方正仿宋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根据董事会或监事会的要求，向董事会或监事会报告公司重大合同的签订、执行情况、资金的运用和盈亏情况。</w:t>
            </w:r>
          </w:p>
        </w:tc>
      </w:tr>
    </w:tbl>
    <w:p>
      <w:pPr>
        <w:widowControl/>
        <w:jc w:val="left"/>
        <w:rPr>
          <w:rFonts w:ascii="Times New Roman" w:hAnsi="Times New Roman" w:eastAsia="方正仿宋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仿宋"/>
          <w:sz w:val="32"/>
          <w:szCs w:val="32"/>
        </w:rPr>
      </w:pPr>
      <w:r>
        <w:rPr>
          <w:rFonts w:ascii="Times New Roman" w:hAnsi="Times New Roman" w:eastAsia="方正仿宋"/>
          <w:sz w:val="32"/>
          <w:szCs w:val="32"/>
        </w:rPr>
        <w:br w:type="page"/>
      </w:r>
    </w:p>
    <w:p>
      <w:pPr>
        <w:widowControl/>
        <w:spacing w:line="580" w:lineRule="exact"/>
        <w:jc w:val="left"/>
        <w:rPr>
          <w:rFonts w:ascii="黑体" w:hAnsi="黑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440" w:firstLineChars="10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应聘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岗位：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填表日期：201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/>
    <w:p>
      <w:pPr>
        <w:widowControl/>
        <w:jc w:val="left"/>
      </w:pPr>
      <w:r>
        <w:br w:type="page"/>
      </w:r>
    </w:p>
    <w:tbl>
      <w:tblPr>
        <w:tblStyle w:val="8"/>
        <w:tblW w:w="978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eastAsia="zh-CN"/>
              </w:rPr>
              <w:t>营业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额           元，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300" w:lineRule="exact"/>
      </w:pPr>
    </w:p>
    <w:p>
      <w:pPr>
        <w:widowControl/>
        <w:spacing w:line="580" w:lineRule="exact"/>
        <w:jc w:val="left"/>
        <w:rPr>
          <w:rFonts w:ascii="黑体" w:hAnsi="黑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ascii="黑体" w:hAnsi="黑体" w:eastAsia="黑体" w:cs="华文中宋"/>
          <w:bCs/>
          <w:kern w:val="0"/>
          <w:sz w:val="32"/>
          <w:szCs w:val="32"/>
        </w:rPr>
        <w:t>3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广元市投资控股（集团）有限公司关于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市场化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选聘广元市油气投资股份有限公司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总经理公告》（以下简称公告）及相关材料，清楚并理解其内容。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 本人若被确定为考察对象初步人选，自愿接受公司统一组织的体检，知悉体检标准参照《公务员录用体检通用标准（试行）》；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               日期：      年   月   日</w:t>
      </w:r>
    </w:p>
    <w:p/>
    <w:p>
      <w:pPr>
        <w:spacing w:line="600" w:lineRule="exact"/>
        <w:ind w:right="26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27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927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249E2"/>
    <w:multiLevelType w:val="singleLevel"/>
    <w:tmpl w:val="2DE249E2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115ED"/>
    <w:rsid w:val="00056A4E"/>
    <w:rsid w:val="00112575"/>
    <w:rsid w:val="00122575"/>
    <w:rsid w:val="001D46F5"/>
    <w:rsid w:val="00210CA3"/>
    <w:rsid w:val="0022331E"/>
    <w:rsid w:val="0030035D"/>
    <w:rsid w:val="003627B2"/>
    <w:rsid w:val="003E6AE6"/>
    <w:rsid w:val="004048D4"/>
    <w:rsid w:val="00454CD7"/>
    <w:rsid w:val="00526D97"/>
    <w:rsid w:val="007146BA"/>
    <w:rsid w:val="007226D4"/>
    <w:rsid w:val="007D6459"/>
    <w:rsid w:val="0081027E"/>
    <w:rsid w:val="008B0C9A"/>
    <w:rsid w:val="008E356D"/>
    <w:rsid w:val="009462A3"/>
    <w:rsid w:val="00951BC8"/>
    <w:rsid w:val="00A47364"/>
    <w:rsid w:val="00AA7F58"/>
    <w:rsid w:val="00AC162A"/>
    <w:rsid w:val="00AF2EF1"/>
    <w:rsid w:val="00B2397D"/>
    <w:rsid w:val="00C25A13"/>
    <w:rsid w:val="00CB5D3B"/>
    <w:rsid w:val="00CC2E74"/>
    <w:rsid w:val="00CF708F"/>
    <w:rsid w:val="00D16D92"/>
    <w:rsid w:val="00D31176"/>
    <w:rsid w:val="00E115C2"/>
    <w:rsid w:val="00E214B8"/>
    <w:rsid w:val="00F367DF"/>
    <w:rsid w:val="00FD6785"/>
    <w:rsid w:val="02696F18"/>
    <w:rsid w:val="027B6209"/>
    <w:rsid w:val="032C5D29"/>
    <w:rsid w:val="073E44DC"/>
    <w:rsid w:val="075F0161"/>
    <w:rsid w:val="09976B59"/>
    <w:rsid w:val="09AE1D91"/>
    <w:rsid w:val="0B216E53"/>
    <w:rsid w:val="0BC36FB0"/>
    <w:rsid w:val="0C90767F"/>
    <w:rsid w:val="0C976D30"/>
    <w:rsid w:val="0CA12DB0"/>
    <w:rsid w:val="1385197B"/>
    <w:rsid w:val="14B637B9"/>
    <w:rsid w:val="15CC46FD"/>
    <w:rsid w:val="178F2FA0"/>
    <w:rsid w:val="179B6822"/>
    <w:rsid w:val="181B7A03"/>
    <w:rsid w:val="19A54E54"/>
    <w:rsid w:val="19EF5184"/>
    <w:rsid w:val="1B23735C"/>
    <w:rsid w:val="1C1349E1"/>
    <w:rsid w:val="21AB0620"/>
    <w:rsid w:val="21F16F62"/>
    <w:rsid w:val="231515D0"/>
    <w:rsid w:val="24262136"/>
    <w:rsid w:val="258C1670"/>
    <w:rsid w:val="27EF5467"/>
    <w:rsid w:val="29150B83"/>
    <w:rsid w:val="2B627372"/>
    <w:rsid w:val="2D7F5F99"/>
    <w:rsid w:val="2DA744FB"/>
    <w:rsid w:val="2E3C0F5C"/>
    <w:rsid w:val="303761FD"/>
    <w:rsid w:val="325543DF"/>
    <w:rsid w:val="3355216B"/>
    <w:rsid w:val="346E567D"/>
    <w:rsid w:val="3529415C"/>
    <w:rsid w:val="36700878"/>
    <w:rsid w:val="36AA2C24"/>
    <w:rsid w:val="38475A11"/>
    <w:rsid w:val="3CA20E6A"/>
    <w:rsid w:val="3D127F4A"/>
    <w:rsid w:val="3D56262F"/>
    <w:rsid w:val="3D785EB3"/>
    <w:rsid w:val="410D1F57"/>
    <w:rsid w:val="432F45E2"/>
    <w:rsid w:val="444300BC"/>
    <w:rsid w:val="44E115ED"/>
    <w:rsid w:val="44F4656E"/>
    <w:rsid w:val="455436AF"/>
    <w:rsid w:val="4741321E"/>
    <w:rsid w:val="4DFA2102"/>
    <w:rsid w:val="4EB7573A"/>
    <w:rsid w:val="4F5F6840"/>
    <w:rsid w:val="4F6A32C9"/>
    <w:rsid w:val="50726121"/>
    <w:rsid w:val="522D5348"/>
    <w:rsid w:val="53805C16"/>
    <w:rsid w:val="55906C2D"/>
    <w:rsid w:val="5ABA199E"/>
    <w:rsid w:val="5C201AAF"/>
    <w:rsid w:val="5CCF4182"/>
    <w:rsid w:val="61112797"/>
    <w:rsid w:val="615B0222"/>
    <w:rsid w:val="62124ABA"/>
    <w:rsid w:val="62A21A11"/>
    <w:rsid w:val="64BC4871"/>
    <w:rsid w:val="6637301B"/>
    <w:rsid w:val="66EF2AF5"/>
    <w:rsid w:val="683862EF"/>
    <w:rsid w:val="69420B25"/>
    <w:rsid w:val="6A2D0E47"/>
    <w:rsid w:val="6BF47922"/>
    <w:rsid w:val="6CD26BE0"/>
    <w:rsid w:val="6D3D7D20"/>
    <w:rsid w:val="6DCC2E38"/>
    <w:rsid w:val="6DF53AA6"/>
    <w:rsid w:val="6E1940D2"/>
    <w:rsid w:val="6F577DE9"/>
    <w:rsid w:val="6FA23F12"/>
    <w:rsid w:val="70D034F4"/>
    <w:rsid w:val="754E4742"/>
    <w:rsid w:val="763B6964"/>
    <w:rsid w:val="764D2508"/>
    <w:rsid w:val="787B7427"/>
    <w:rsid w:val="7C235F16"/>
    <w:rsid w:val="7CA64274"/>
    <w:rsid w:val="7F082DE9"/>
    <w:rsid w:val="7F087E05"/>
    <w:rsid w:val="7FDA5754"/>
    <w:rsid w:val="7FDE0A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276</Words>
  <Characters>1575</Characters>
  <Lines>13</Lines>
  <Paragraphs>3</Paragraphs>
  <ScaleCrop>false</ScaleCrop>
  <LinksUpToDate>false</LinksUpToDate>
  <CharactersWithSpaces>1848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2017-07-24T03:18:00Z</dcterms:created>
  <dc:creator>Administrator</dc:creator>
  <cp:lastModifiedBy>lenovo</cp:lastModifiedBy>
  <cp:lastPrinted>2018-05-30T07:40:00Z</cp:lastPrinted>
  <dcterms:modified xsi:type="dcterms:W3CDTF">2018-06-01T06:43:56Z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